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31" w:rsidRPr="00796642" w:rsidRDefault="00CA4031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031" w:rsidRPr="00796642" w:rsidRDefault="00CA4031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CA4031" w:rsidRDefault="00CA4031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  <w:r w:rsidRPr="00796642">
        <w:rPr>
          <w:rFonts w:ascii="Arial" w:hAnsi="Arial" w:cs="Arial"/>
          <w:bCs/>
          <w:lang w:eastAsia="pl-PL"/>
        </w:rPr>
        <w:t xml:space="preserve">Projekt </w:t>
      </w:r>
      <w:r w:rsidRPr="00796642">
        <w:rPr>
          <w:rFonts w:ascii="Arial" w:hAnsi="Arial" w:cs="Arial"/>
          <w:bCs/>
          <w:i/>
          <w:lang w:eastAsia="pl-PL"/>
        </w:rPr>
        <w:t>Wzmocnienie potencjału Stowarzyszenia "Nasza Mała Ojczyzna" w Nowej Sarzynie</w:t>
      </w:r>
    </w:p>
    <w:p w:rsidR="00363259" w:rsidRPr="00796642" w:rsidRDefault="00363259" w:rsidP="00236126">
      <w:pPr>
        <w:tabs>
          <w:tab w:val="left" w:pos="2835"/>
        </w:tabs>
        <w:spacing w:line="240" w:lineRule="auto"/>
        <w:contextualSpacing/>
        <w:jc w:val="center"/>
        <w:rPr>
          <w:rFonts w:ascii="Arial" w:hAnsi="Arial" w:cs="Arial"/>
          <w:bCs/>
          <w:i/>
          <w:lang w:eastAsia="pl-PL"/>
        </w:rPr>
      </w:pPr>
    </w:p>
    <w:p w:rsidR="006946CB" w:rsidRDefault="006946CB" w:rsidP="00236126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:rsidR="006946CB" w:rsidRDefault="006946CB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6946CB">
        <w:rPr>
          <w:rFonts w:ascii="Arial" w:hAnsi="Arial" w:cs="Arial"/>
          <w:b/>
        </w:rPr>
        <w:t>ZAPYTANIE OFERTOWE</w:t>
      </w:r>
    </w:p>
    <w:p w:rsidR="003B63CD" w:rsidRPr="00796642" w:rsidRDefault="006946CB" w:rsidP="006946CB">
      <w:pPr>
        <w:spacing w:after="0" w:line="360" w:lineRule="auto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</w:t>
      </w:r>
      <w:r w:rsidRPr="006946CB">
        <w:rPr>
          <w:rFonts w:ascii="Arial" w:hAnsi="Arial" w:cs="Arial"/>
          <w:b/>
        </w:rPr>
        <w:t>amówieni</w:t>
      </w:r>
      <w:r>
        <w:rPr>
          <w:rFonts w:ascii="Arial" w:hAnsi="Arial" w:cs="Arial"/>
          <w:b/>
        </w:rPr>
        <w:t>a</w:t>
      </w:r>
      <w:r w:rsidRPr="006946CB">
        <w:rPr>
          <w:rFonts w:ascii="Arial" w:hAnsi="Arial" w:cs="Arial"/>
          <w:b/>
        </w:rPr>
        <w:t xml:space="preserve"> na modyfikację strony www </w:t>
      </w:r>
    </w:p>
    <w:p w:rsidR="003B63CD" w:rsidRPr="00796642" w:rsidRDefault="003B63CD" w:rsidP="00236126">
      <w:pPr>
        <w:spacing w:after="0" w:line="240" w:lineRule="auto"/>
        <w:contextualSpacing/>
        <w:rPr>
          <w:rFonts w:ascii="Arial" w:hAnsi="Arial" w:cs="Arial"/>
        </w:rPr>
      </w:pPr>
    </w:p>
    <w:p w:rsidR="006946CB" w:rsidRDefault="006946CB" w:rsidP="00236126">
      <w:pPr>
        <w:spacing w:after="0" w:line="240" w:lineRule="auto"/>
        <w:contextualSpacing/>
        <w:rPr>
          <w:rFonts w:ascii="Arial" w:hAnsi="Arial" w:cs="Arial"/>
        </w:rPr>
      </w:pPr>
    </w:p>
    <w:p w:rsidR="006946CB" w:rsidRPr="006946CB" w:rsidRDefault="006946CB" w:rsidP="006946CB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6946CB">
        <w:rPr>
          <w:rFonts w:ascii="Arial" w:hAnsi="Arial" w:cs="Arial"/>
        </w:rPr>
        <w:t>PRZEDMIOT ZAMÓWIENIA</w:t>
      </w:r>
    </w:p>
    <w:p w:rsidR="00FC5769" w:rsidRDefault="00FC5769" w:rsidP="006946CB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6946CB" w:rsidRDefault="006946CB" w:rsidP="006946CB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Zaprojektowanie i wykonanie </w:t>
      </w:r>
      <w:r w:rsidR="00E63FFB">
        <w:rPr>
          <w:rFonts w:ascii="Arial" w:hAnsi="Arial" w:cs="Arial"/>
        </w:rPr>
        <w:t xml:space="preserve">w terminie do </w:t>
      </w:r>
      <w:r w:rsidR="00FC5769">
        <w:rPr>
          <w:rFonts w:ascii="Arial" w:hAnsi="Arial" w:cs="Arial"/>
        </w:rPr>
        <w:t xml:space="preserve">14 września 2022 r. </w:t>
      </w:r>
      <w:r w:rsidRPr="006946CB">
        <w:rPr>
          <w:rFonts w:ascii="Arial" w:hAnsi="Arial" w:cs="Arial"/>
        </w:rPr>
        <w:t xml:space="preserve">strony internetowej </w:t>
      </w:r>
      <w:r>
        <w:rPr>
          <w:rFonts w:ascii="Arial" w:hAnsi="Arial" w:cs="Arial"/>
        </w:rPr>
        <w:t>Stowarzyszenia "Nasza Mała Ojczyzna" w </w:t>
      </w:r>
      <w:r w:rsidRPr="006946CB">
        <w:rPr>
          <w:rFonts w:ascii="Arial" w:hAnsi="Arial" w:cs="Arial"/>
        </w:rPr>
        <w:t>Nowej Sarzynie</w:t>
      </w:r>
      <w:r>
        <w:rPr>
          <w:rFonts w:ascii="Arial" w:hAnsi="Arial" w:cs="Arial"/>
        </w:rPr>
        <w:t xml:space="preserve"> zgodnie z </w:t>
      </w:r>
      <w:r w:rsidRPr="006946CB">
        <w:rPr>
          <w:rFonts w:ascii="Arial" w:hAnsi="Arial" w:cs="Arial"/>
        </w:rPr>
        <w:t>Wymagania</w:t>
      </w:r>
      <w:r>
        <w:rPr>
          <w:rFonts w:ascii="Arial" w:hAnsi="Arial" w:cs="Arial"/>
        </w:rPr>
        <w:t>mi</w:t>
      </w:r>
      <w:r w:rsidRPr="006946CB">
        <w:rPr>
          <w:rFonts w:ascii="Arial" w:hAnsi="Arial" w:cs="Arial"/>
        </w:rPr>
        <w:t xml:space="preserve"> co do zawartości strony internetowej</w:t>
      </w:r>
      <w:r>
        <w:rPr>
          <w:rFonts w:ascii="Arial" w:hAnsi="Arial" w:cs="Arial"/>
        </w:rPr>
        <w:t xml:space="preserve">, </w:t>
      </w:r>
      <w:r w:rsidR="00640E6A">
        <w:rPr>
          <w:rFonts w:ascii="Arial" w:hAnsi="Arial" w:cs="Arial"/>
        </w:rPr>
        <w:t>stanowiącymi</w:t>
      </w:r>
      <w:r>
        <w:rPr>
          <w:rFonts w:ascii="Arial" w:hAnsi="Arial" w:cs="Arial"/>
        </w:rPr>
        <w:t xml:space="preserve"> załącznik nr 1 do niniejszego zapytania ofertowego.</w:t>
      </w:r>
    </w:p>
    <w:p w:rsidR="006946CB" w:rsidRDefault="006946CB" w:rsidP="006946CB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6946CB" w:rsidRPr="006946CB" w:rsidRDefault="006946CB" w:rsidP="006946C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6946CB">
        <w:rPr>
          <w:rFonts w:ascii="Arial" w:hAnsi="Arial" w:cs="Arial"/>
        </w:rPr>
        <w:t>MIEJS</w:t>
      </w:r>
      <w:r w:rsidR="00F35B4A">
        <w:rPr>
          <w:rFonts w:ascii="Arial" w:hAnsi="Arial" w:cs="Arial"/>
        </w:rPr>
        <w:t>CE ORAZ TERMIN SKŁADANIA OFERTY</w:t>
      </w:r>
    </w:p>
    <w:p w:rsidR="00FC5769" w:rsidRDefault="00FC5769" w:rsidP="00F35B4A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</w:p>
    <w:p w:rsidR="006946CB" w:rsidRDefault="006946CB" w:rsidP="00F35B4A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  <w:r w:rsidRPr="006946CB">
        <w:rPr>
          <w:rFonts w:ascii="Arial" w:hAnsi="Arial" w:cs="Arial"/>
        </w:rPr>
        <w:t>Wypełniony w języku polskim, podpisany formularz ofertowy</w:t>
      </w:r>
      <w:r>
        <w:rPr>
          <w:rFonts w:ascii="Arial" w:hAnsi="Arial" w:cs="Arial"/>
        </w:rPr>
        <w:t xml:space="preserve">, </w:t>
      </w:r>
      <w:r w:rsidR="00640E6A">
        <w:rPr>
          <w:rFonts w:ascii="Arial" w:hAnsi="Arial" w:cs="Arial"/>
        </w:rPr>
        <w:t>stanowiący</w:t>
      </w:r>
      <w:r>
        <w:rPr>
          <w:rFonts w:ascii="Arial" w:hAnsi="Arial" w:cs="Arial"/>
        </w:rPr>
        <w:t xml:space="preserve"> załącznik nr 2 do niniejszego zapytania ofertowego,</w:t>
      </w:r>
      <w:r w:rsidRPr="006946CB">
        <w:rPr>
          <w:rFonts w:ascii="Arial" w:hAnsi="Arial" w:cs="Arial"/>
        </w:rPr>
        <w:t xml:space="preserve"> należy przesłać w postaci skanu</w:t>
      </w:r>
      <w:r>
        <w:rPr>
          <w:rFonts w:ascii="Arial" w:hAnsi="Arial" w:cs="Arial"/>
        </w:rPr>
        <w:t xml:space="preserve"> </w:t>
      </w:r>
      <w:r w:rsidRPr="006946CB">
        <w:rPr>
          <w:rFonts w:ascii="Arial" w:hAnsi="Arial" w:cs="Arial"/>
        </w:rPr>
        <w:t xml:space="preserve">za pośrednictwem </w:t>
      </w:r>
      <w:r>
        <w:rPr>
          <w:rFonts w:ascii="Arial" w:hAnsi="Arial" w:cs="Arial"/>
        </w:rPr>
        <w:t>poczty elektronicznej, na adres</w:t>
      </w:r>
      <w:r w:rsidRPr="006946CB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nmo</w:t>
      </w:r>
      <w:r w:rsidRPr="006946CB">
        <w:rPr>
          <w:rFonts w:ascii="Arial" w:hAnsi="Arial" w:cs="Arial"/>
        </w:rPr>
        <w:t>@</w:t>
      </w:r>
      <w:r>
        <w:rPr>
          <w:rFonts w:ascii="Arial" w:hAnsi="Arial" w:cs="Arial"/>
        </w:rPr>
        <w:t>sarzyna</w:t>
      </w:r>
      <w:r w:rsidRPr="006946CB">
        <w:rPr>
          <w:rFonts w:ascii="Arial" w:hAnsi="Arial" w:cs="Arial"/>
        </w:rPr>
        <w:t>.</w:t>
      </w:r>
      <w:r>
        <w:rPr>
          <w:rFonts w:ascii="Arial" w:hAnsi="Arial" w:cs="Arial"/>
        </w:rPr>
        <w:t>net</w:t>
      </w:r>
      <w:r w:rsidRPr="006946CB">
        <w:rPr>
          <w:rFonts w:ascii="Arial" w:hAnsi="Arial" w:cs="Arial"/>
        </w:rPr>
        <w:t>, do dnia</w:t>
      </w:r>
      <w:r>
        <w:rPr>
          <w:rFonts w:ascii="Arial" w:hAnsi="Arial" w:cs="Arial"/>
        </w:rPr>
        <w:t xml:space="preserve"> </w:t>
      </w:r>
      <w:r w:rsidR="00F35B4A">
        <w:rPr>
          <w:rFonts w:ascii="Arial" w:hAnsi="Arial" w:cs="Arial"/>
        </w:rPr>
        <w:t>11 lipca</w:t>
      </w:r>
      <w:r w:rsidRPr="006946CB">
        <w:rPr>
          <w:rFonts w:ascii="Arial" w:hAnsi="Arial" w:cs="Arial"/>
        </w:rPr>
        <w:t>.20</w:t>
      </w:r>
      <w:r w:rsidR="00F35B4A">
        <w:rPr>
          <w:rFonts w:ascii="Arial" w:hAnsi="Arial" w:cs="Arial"/>
        </w:rPr>
        <w:t>22 r., do godziny 15:</w:t>
      </w:r>
      <w:r w:rsidRPr="006946CB">
        <w:rPr>
          <w:rFonts w:ascii="Arial" w:hAnsi="Arial" w:cs="Arial"/>
        </w:rPr>
        <w:t xml:space="preserve">00, wpisując w tytule: </w:t>
      </w:r>
      <w:r w:rsidR="00F3116D">
        <w:rPr>
          <w:rFonts w:ascii="Arial" w:hAnsi="Arial" w:cs="Arial"/>
        </w:rPr>
        <w:t xml:space="preserve">Oferta na modyfikację </w:t>
      </w:r>
      <w:r w:rsidRPr="006946CB">
        <w:rPr>
          <w:rFonts w:ascii="Arial" w:hAnsi="Arial" w:cs="Arial"/>
        </w:rPr>
        <w:t>stron</w:t>
      </w:r>
      <w:r w:rsidR="00F3116D">
        <w:rPr>
          <w:rFonts w:ascii="Arial" w:hAnsi="Arial" w:cs="Arial"/>
        </w:rPr>
        <w:t>y</w:t>
      </w:r>
      <w:r w:rsidRPr="006946CB">
        <w:rPr>
          <w:rFonts w:ascii="Arial" w:hAnsi="Arial" w:cs="Arial"/>
        </w:rPr>
        <w:t xml:space="preserve"> internetow</w:t>
      </w:r>
      <w:r w:rsidR="00F3116D">
        <w:rPr>
          <w:rFonts w:ascii="Arial" w:hAnsi="Arial" w:cs="Arial"/>
        </w:rPr>
        <w:t>ej</w:t>
      </w:r>
      <w:r w:rsidR="00F35B4A">
        <w:rPr>
          <w:rFonts w:ascii="Arial" w:hAnsi="Arial" w:cs="Arial"/>
        </w:rPr>
        <w:t>.</w:t>
      </w:r>
    </w:p>
    <w:p w:rsidR="00F35B4A" w:rsidRPr="006946CB" w:rsidRDefault="00F35B4A" w:rsidP="00F35B4A">
      <w:pPr>
        <w:spacing w:after="0" w:line="240" w:lineRule="auto"/>
        <w:ind w:firstLine="360"/>
        <w:contextualSpacing/>
        <w:jc w:val="both"/>
        <w:rPr>
          <w:rFonts w:ascii="Arial" w:hAnsi="Arial" w:cs="Arial"/>
        </w:rPr>
      </w:pPr>
      <w:r w:rsidRPr="00F35B4A">
        <w:rPr>
          <w:rFonts w:ascii="Arial" w:hAnsi="Arial" w:cs="Arial"/>
        </w:rPr>
        <w:t>Informacja o wyborze oferenta zamieszczona zostanie na</w:t>
      </w:r>
      <w:r>
        <w:rPr>
          <w:rFonts w:ascii="Arial" w:hAnsi="Arial" w:cs="Arial"/>
        </w:rPr>
        <w:t xml:space="preserve"> stronie www.nmo.sarzyna.net</w:t>
      </w:r>
      <w:r w:rsidR="00F3116D">
        <w:rPr>
          <w:rFonts w:ascii="Arial" w:hAnsi="Arial" w:cs="Arial"/>
        </w:rPr>
        <w:t xml:space="preserve"> w terminie do 13 lipca 2022 r.</w:t>
      </w:r>
    </w:p>
    <w:p w:rsidR="006946CB" w:rsidRDefault="006946CB" w:rsidP="006946CB">
      <w:pPr>
        <w:spacing w:after="0" w:line="240" w:lineRule="auto"/>
        <w:contextualSpacing/>
        <w:rPr>
          <w:rFonts w:ascii="Arial" w:hAnsi="Arial" w:cs="Arial"/>
        </w:rPr>
      </w:pPr>
    </w:p>
    <w:p w:rsidR="00F35B4A" w:rsidRPr="00F35B4A" w:rsidRDefault="00F35B4A" w:rsidP="00F35B4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KRYTERIA</w:t>
      </w:r>
    </w:p>
    <w:p w:rsidR="00FC5769" w:rsidRDefault="00FC5769" w:rsidP="00FC5769">
      <w:pPr>
        <w:pStyle w:val="Akapitzlist"/>
        <w:spacing w:after="0" w:line="240" w:lineRule="auto"/>
        <w:rPr>
          <w:rFonts w:ascii="Arial" w:hAnsi="Arial" w:cs="Arial"/>
        </w:rPr>
      </w:pPr>
    </w:p>
    <w:p w:rsidR="00F35B4A" w:rsidRDefault="00F35B4A" w:rsidP="00F35B4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Cena – 90%</w:t>
      </w:r>
    </w:p>
    <w:p w:rsidR="00F35B4A" w:rsidRDefault="00F35B4A" w:rsidP="00F35B4A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Gwarancja – 10%</w:t>
      </w:r>
    </w:p>
    <w:p w:rsidR="00F35B4A" w:rsidRDefault="00F35B4A" w:rsidP="00F35B4A">
      <w:pPr>
        <w:spacing w:after="0" w:line="240" w:lineRule="auto"/>
        <w:rPr>
          <w:rFonts w:ascii="Arial" w:hAnsi="Arial" w:cs="Arial"/>
        </w:rPr>
      </w:pPr>
    </w:p>
    <w:p w:rsidR="00F35B4A" w:rsidRPr="00F35B4A" w:rsidRDefault="00F35B4A" w:rsidP="00F35B4A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SPOSÓB OBLICZANIA </w:t>
      </w:r>
      <w:r w:rsidRPr="00F35B4A">
        <w:rPr>
          <w:rFonts w:ascii="Arial" w:hAnsi="Arial" w:cs="Arial"/>
        </w:rPr>
        <w:t>OCEN</w:t>
      </w:r>
      <w:r>
        <w:rPr>
          <w:rFonts w:ascii="Arial" w:hAnsi="Arial" w:cs="Arial"/>
        </w:rPr>
        <w:t>Y PUNKTOWEJ</w:t>
      </w:r>
      <w:r w:rsidRPr="00F35B4A">
        <w:rPr>
          <w:rFonts w:ascii="Arial" w:hAnsi="Arial" w:cs="Arial"/>
        </w:rPr>
        <w:t xml:space="preserve"> OFERTY</w:t>
      </w:r>
    </w:p>
    <w:p w:rsidR="00F35B4A" w:rsidRPr="00F35B4A" w:rsidRDefault="00F35B4A" w:rsidP="00F35B4A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35B4A">
        <w:rPr>
          <w:rFonts w:ascii="Arial" w:hAnsi="Arial" w:cs="Arial"/>
        </w:rPr>
        <w:t xml:space="preserve">Punkty przyznawane w kryterium </w:t>
      </w:r>
      <w:r w:rsidR="00E63FFB">
        <w:rPr>
          <w:rFonts w:ascii="Arial" w:hAnsi="Arial" w:cs="Arial"/>
        </w:rPr>
        <w:t>C</w:t>
      </w:r>
      <w:r w:rsidRPr="00F35B4A">
        <w:rPr>
          <w:rFonts w:ascii="Arial" w:hAnsi="Arial" w:cs="Arial"/>
        </w:rPr>
        <w:t>en</w:t>
      </w:r>
      <w:r w:rsidR="00E63FFB">
        <w:rPr>
          <w:rFonts w:ascii="Arial" w:hAnsi="Arial" w:cs="Arial"/>
        </w:rPr>
        <w:t>a</w:t>
      </w:r>
      <w:r w:rsidRPr="00F35B4A">
        <w:rPr>
          <w:rFonts w:ascii="Arial" w:hAnsi="Arial" w:cs="Arial"/>
        </w:rPr>
        <w:t xml:space="preserve"> będą liczone </w:t>
      </w:r>
      <w:r w:rsidR="00E63FFB">
        <w:rPr>
          <w:rFonts w:ascii="Arial" w:hAnsi="Arial" w:cs="Arial"/>
        </w:rPr>
        <w:t xml:space="preserve">z </w:t>
      </w:r>
      <w:r w:rsidR="00640E6A">
        <w:rPr>
          <w:rFonts w:ascii="Arial" w:hAnsi="Arial" w:cs="Arial"/>
        </w:rPr>
        <w:t>dokładnością</w:t>
      </w:r>
      <w:r w:rsidR="00E63FFB">
        <w:rPr>
          <w:rFonts w:ascii="Arial" w:hAnsi="Arial" w:cs="Arial"/>
        </w:rPr>
        <w:t xml:space="preserve"> do dwóch miejsc po przecinku </w:t>
      </w:r>
      <w:r w:rsidRPr="00F35B4A">
        <w:rPr>
          <w:rFonts w:ascii="Arial" w:hAnsi="Arial" w:cs="Arial"/>
        </w:rPr>
        <w:t>według wzoru</w:t>
      </w:r>
      <w:r w:rsidR="00E63FFB">
        <w:rPr>
          <w:rFonts w:ascii="Arial" w:hAnsi="Arial" w:cs="Arial"/>
        </w:rPr>
        <w:t>:</w:t>
      </w:r>
    </w:p>
    <w:p w:rsidR="00E63FFB" w:rsidRDefault="00F35B4A" w:rsidP="00F35B4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Lpc = (Cn/Cbo) * 9</w:t>
      </w:r>
      <w:r w:rsidRPr="00F35B4A">
        <w:rPr>
          <w:rFonts w:ascii="Arial" w:hAnsi="Arial" w:cs="Arial"/>
        </w:rPr>
        <w:t>0 pkt</w:t>
      </w:r>
    </w:p>
    <w:p w:rsidR="00F35B4A" w:rsidRPr="00F35B4A" w:rsidRDefault="00E63FFB" w:rsidP="00F35B4A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gdzie:</w:t>
      </w:r>
    </w:p>
    <w:p w:rsidR="00F35B4A" w:rsidRPr="00F35B4A" w:rsidRDefault="00F35B4A" w:rsidP="00F35B4A">
      <w:pPr>
        <w:spacing w:after="0" w:line="240" w:lineRule="auto"/>
        <w:ind w:left="360"/>
        <w:rPr>
          <w:rFonts w:ascii="Arial" w:hAnsi="Arial" w:cs="Arial"/>
        </w:rPr>
      </w:pPr>
      <w:r w:rsidRPr="00F35B4A">
        <w:rPr>
          <w:rFonts w:ascii="Arial" w:hAnsi="Arial" w:cs="Arial"/>
        </w:rPr>
        <w:t>Lpc - liczba punktów uzyskana w kryterium cena</w:t>
      </w:r>
    </w:p>
    <w:p w:rsidR="00F35B4A" w:rsidRDefault="00F35B4A" w:rsidP="00F35B4A">
      <w:pPr>
        <w:spacing w:after="0" w:line="240" w:lineRule="auto"/>
        <w:ind w:left="360"/>
        <w:rPr>
          <w:rFonts w:ascii="Arial" w:hAnsi="Arial" w:cs="Arial"/>
        </w:rPr>
      </w:pPr>
      <w:r w:rsidRPr="00F35B4A">
        <w:rPr>
          <w:rFonts w:ascii="Arial" w:hAnsi="Arial" w:cs="Arial"/>
        </w:rPr>
        <w:t>Cn - najniższa cena ofertow</w:t>
      </w:r>
      <w:r>
        <w:rPr>
          <w:rFonts w:ascii="Arial" w:hAnsi="Arial" w:cs="Arial"/>
        </w:rPr>
        <w:t>a brutto spośród badanych ofert</w:t>
      </w:r>
    </w:p>
    <w:p w:rsidR="00F35B4A" w:rsidRPr="00F35B4A" w:rsidRDefault="00F35B4A" w:rsidP="00F35B4A">
      <w:pPr>
        <w:spacing w:after="0" w:line="240" w:lineRule="auto"/>
        <w:ind w:left="360"/>
        <w:rPr>
          <w:rFonts w:ascii="Arial" w:hAnsi="Arial" w:cs="Arial"/>
        </w:rPr>
      </w:pPr>
      <w:r w:rsidRPr="00F35B4A">
        <w:rPr>
          <w:rFonts w:ascii="Arial" w:hAnsi="Arial" w:cs="Arial"/>
        </w:rPr>
        <w:t>Cbo - cena badanej oferty</w:t>
      </w:r>
    </w:p>
    <w:p w:rsidR="00F35B4A" w:rsidRDefault="00F35B4A" w:rsidP="006946CB">
      <w:pPr>
        <w:spacing w:after="0" w:line="240" w:lineRule="auto"/>
        <w:contextualSpacing/>
        <w:rPr>
          <w:rFonts w:ascii="Arial" w:hAnsi="Arial" w:cs="Arial"/>
        </w:rPr>
      </w:pPr>
    </w:p>
    <w:p w:rsidR="00E63FFB" w:rsidRPr="00F35B4A" w:rsidRDefault="00E63FFB" w:rsidP="00E63FFB">
      <w:pPr>
        <w:pStyle w:val="Akapitzlist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F35B4A">
        <w:rPr>
          <w:rFonts w:ascii="Arial" w:hAnsi="Arial" w:cs="Arial"/>
        </w:rPr>
        <w:t xml:space="preserve">Punkty w kryterium </w:t>
      </w:r>
      <w:r>
        <w:rPr>
          <w:rFonts w:ascii="Arial" w:hAnsi="Arial" w:cs="Arial"/>
        </w:rPr>
        <w:t>Gwarancja</w:t>
      </w:r>
      <w:r w:rsidRPr="00F35B4A">
        <w:rPr>
          <w:rFonts w:ascii="Arial" w:hAnsi="Arial" w:cs="Arial"/>
        </w:rPr>
        <w:t xml:space="preserve"> będą</w:t>
      </w:r>
      <w:r>
        <w:rPr>
          <w:rFonts w:ascii="Arial" w:hAnsi="Arial" w:cs="Arial"/>
        </w:rPr>
        <w:t xml:space="preserve"> przyznane </w:t>
      </w:r>
      <w:r w:rsidR="00640E6A">
        <w:rPr>
          <w:rFonts w:ascii="Arial" w:hAnsi="Arial" w:cs="Arial"/>
        </w:rPr>
        <w:t>następująco</w:t>
      </w:r>
      <w:r>
        <w:rPr>
          <w:rFonts w:ascii="Arial" w:hAnsi="Arial" w:cs="Arial"/>
        </w:rPr>
        <w:t>:</w:t>
      </w:r>
    </w:p>
    <w:p w:rsidR="00F35B4A" w:rsidRDefault="00F35B4A" w:rsidP="006946CB">
      <w:pPr>
        <w:spacing w:after="0" w:line="240" w:lineRule="auto"/>
        <w:contextualSpacing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1418"/>
      </w:tblGrid>
      <w:tr w:rsidR="00E63FFB" w:rsidTr="00E63FFB">
        <w:trPr>
          <w:trHeight w:val="397"/>
          <w:jc w:val="center"/>
        </w:trPr>
        <w:tc>
          <w:tcPr>
            <w:tcW w:w="3397" w:type="dxa"/>
            <w:vAlign w:val="center"/>
          </w:tcPr>
          <w:p w:rsidR="00E63FFB" w:rsidRPr="00E63FFB" w:rsidRDefault="00E63FFB" w:rsidP="00E63FF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63FFB">
              <w:rPr>
                <w:rFonts w:ascii="Arial" w:hAnsi="Arial" w:cs="Arial"/>
                <w:color w:val="auto"/>
                <w:sz w:val="22"/>
                <w:szCs w:val="22"/>
              </w:rPr>
              <w:t>Zapewnienie gwarancji</w:t>
            </w:r>
          </w:p>
        </w:tc>
        <w:tc>
          <w:tcPr>
            <w:tcW w:w="1418" w:type="dxa"/>
            <w:vAlign w:val="center"/>
          </w:tcPr>
          <w:p w:rsidR="00E63FFB" w:rsidRPr="00E63FFB" w:rsidRDefault="00E63FFB" w:rsidP="00E63FF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63FFB">
              <w:rPr>
                <w:rFonts w:ascii="Arial" w:hAnsi="Arial" w:cs="Arial"/>
                <w:color w:val="auto"/>
                <w:sz w:val="22"/>
                <w:szCs w:val="22"/>
              </w:rPr>
              <w:t>Punkty</w:t>
            </w:r>
          </w:p>
        </w:tc>
      </w:tr>
      <w:tr w:rsidR="00E63FFB" w:rsidTr="00E63FFB">
        <w:trPr>
          <w:trHeight w:val="397"/>
          <w:jc w:val="center"/>
        </w:trPr>
        <w:tc>
          <w:tcPr>
            <w:tcW w:w="3397" w:type="dxa"/>
            <w:vAlign w:val="center"/>
          </w:tcPr>
          <w:p w:rsidR="00E63FFB" w:rsidRPr="00E63FFB" w:rsidRDefault="00E63F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63FFB">
              <w:rPr>
                <w:rFonts w:ascii="Arial" w:hAnsi="Arial" w:cs="Arial"/>
                <w:color w:val="auto"/>
                <w:sz w:val="22"/>
                <w:szCs w:val="22"/>
              </w:rPr>
              <w:t xml:space="preserve">do 6 miesięcy </w:t>
            </w:r>
          </w:p>
        </w:tc>
        <w:tc>
          <w:tcPr>
            <w:tcW w:w="1418" w:type="dxa"/>
            <w:vAlign w:val="center"/>
          </w:tcPr>
          <w:p w:rsidR="00E63FFB" w:rsidRPr="00E63FFB" w:rsidRDefault="00E63FFB" w:rsidP="00E63FF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</w:tr>
      <w:tr w:rsidR="00E63FFB" w:rsidTr="00E63FFB">
        <w:trPr>
          <w:trHeight w:val="397"/>
          <w:jc w:val="center"/>
        </w:trPr>
        <w:tc>
          <w:tcPr>
            <w:tcW w:w="3397" w:type="dxa"/>
            <w:vAlign w:val="center"/>
          </w:tcPr>
          <w:p w:rsidR="00E63FFB" w:rsidRPr="00E63FFB" w:rsidRDefault="00E63F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ponad 6 do </w:t>
            </w:r>
            <w:r w:rsidRPr="00E63FFB">
              <w:rPr>
                <w:rFonts w:ascii="Arial" w:hAnsi="Arial" w:cs="Arial"/>
                <w:color w:val="auto"/>
                <w:sz w:val="22"/>
                <w:szCs w:val="22"/>
              </w:rPr>
              <w:t xml:space="preserve">12 miesięcy </w:t>
            </w:r>
          </w:p>
        </w:tc>
        <w:tc>
          <w:tcPr>
            <w:tcW w:w="1418" w:type="dxa"/>
            <w:vAlign w:val="center"/>
          </w:tcPr>
          <w:p w:rsidR="00E63FFB" w:rsidRPr="00E63FFB" w:rsidRDefault="00E63FFB" w:rsidP="00E63FF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</w:tc>
      </w:tr>
      <w:tr w:rsidR="00E63FFB" w:rsidTr="00E63FFB">
        <w:trPr>
          <w:trHeight w:val="397"/>
          <w:jc w:val="center"/>
        </w:trPr>
        <w:tc>
          <w:tcPr>
            <w:tcW w:w="3397" w:type="dxa"/>
            <w:vAlign w:val="center"/>
          </w:tcPr>
          <w:p w:rsidR="00E63FFB" w:rsidRPr="00E63FFB" w:rsidRDefault="00E63FFB" w:rsidP="00E63F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ponad 12 do 24 </w:t>
            </w:r>
            <w:r w:rsidRPr="00E63FFB">
              <w:rPr>
                <w:rFonts w:ascii="Arial" w:hAnsi="Arial" w:cs="Arial"/>
                <w:color w:val="auto"/>
                <w:sz w:val="22"/>
                <w:szCs w:val="22"/>
              </w:rPr>
              <w:t xml:space="preserve">miesięcy </w:t>
            </w:r>
          </w:p>
        </w:tc>
        <w:tc>
          <w:tcPr>
            <w:tcW w:w="1418" w:type="dxa"/>
            <w:vAlign w:val="center"/>
          </w:tcPr>
          <w:p w:rsidR="00E63FFB" w:rsidRPr="00E63FFB" w:rsidRDefault="00E63FFB" w:rsidP="00E63FF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6</w:t>
            </w:r>
          </w:p>
        </w:tc>
      </w:tr>
      <w:tr w:rsidR="00E63FFB" w:rsidTr="00E63FFB">
        <w:trPr>
          <w:trHeight w:val="397"/>
          <w:jc w:val="center"/>
        </w:trPr>
        <w:tc>
          <w:tcPr>
            <w:tcW w:w="3397" w:type="dxa"/>
            <w:vAlign w:val="center"/>
          </w:tcPr>
          <w:p w:rsidR="00E63FFB" w:rsidRPr="00E63FFB" w:rsidRDefault="00E63FFB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ponad </w:t>
            </w:r>
            <w:r w:rsidRPr="00E63FFB">
              <w:rPr>
                <w:rFonts w:ascii="Arial" w:hAnsi="Arial" w:cs="Arial"/>
                <w:color w:val="auto"/>
                <w:sz w:val="22"/>
                <w:szCs w:val="22"/>
              </w:rPr>
              <w:t xml:space="preserve">24 miesiące </w:t>
            </w:r>
          </w:p>
        </w:tc>
        <w:tc>
          <w:tcPr>
            <w:tcW w:w="1418" w:type="dxa"/>
            <w:vAlign w:val="center"/>
          </w:tcPr>
          <w:p w:rsidR="00E63FFB" w:rsidRPr="00E63FFB" w:rsidRDefault="00E63FFB" w:rsidP="00E63FFB">
            <w:pPr>
              <w:pStyle w:val="Default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63FFB">
              <w:rPr>
                <w:rFonts w:ascii="Arial" w:hAnsi="Arial" w:cs="Arial"/>
                <w:color w:val="auto"/>
                <w:sz w:val="22"/>
                <w:szCs w:val="22"/>
              </w:rPr>
              <w:t>10</w:t>
            </w:r>
          </w:p>
        </w:tc>
      </w:tr>
    </w:tbl>
    <w:p w:rsidR="00F35B4A" w:rsidRDefault="00F35B4A" w:rsidP="006946CB">
      <w:pPr>
        <w:spacing w:after="0" w:line="240" w:lineRule="auto"/>
        <w:contextualSpacing/>
        <w:rPr>
          <w:rFonts w:ascii="Arial" w:hAnsi="Arial" w:cs="Arial"/>
        </w:rPr>
      </w:pPr>
    </w:p>
    <w:p w:rsidR="00F35B4A" w:rsidRDefault="00E63FFB" w:rsidP="00E63FFB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E63FFB">
        <w:rPr>
          <w:rFonts w:ascii="Arial" w:hAnsi="Arial" w:cs="Arial"/>
        </w:rPr>
        <w:lastRenderedPageBreak/>
        <w:t>Oceny punktowe uzyskane w wyżej wymienionych kryteriach sumuje się, a uzyskana łączna liczba punktów stanowić będzie całkowitą ocenę punktową oferty. Za najkorzystniejszą zostanie uznana oferta, która uzyska największą</w:t>
      </w:r>
      <w:r>
        <w:rPr>
          <w:rFonts w:ascii="Arial" w:hAnsi="Arial" w:cs="Arial"/>
        </w:rPr>
        <w:t xml:space="preserve"> łączną</w:t>
      </w:r>
      <w:r w:rsidRPr="00E63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liczbę</w:t>
      </w:r>
      <w:r w:rsidRPr="00E63FFB">
        <w:rPr>
          <w:rFonts w:ascii="Arial" w:hAnsi="Arial" w:cs="Arial"/>
        </w:rPr>
        <w:t xml:space="preserve"> punktów.</w:t>
      </w:r>
    </w:p>
    <w:p w:rsidR="00FC5769" w:rsidRDefault="00FC5769" w:rsidP="00E63FFB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E63FFB" w:rsidRDefault="00E63FFB" w:rsidP="00E63FFB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E63FFB">
        <w:rPr>
          <w:rFonts w:ascii="Arial" w:hAnsi="Arial" w:cs="Arial"/>
        </w:rPr>
        <w:t xml:space="preserve">Zamawiający udzieli niniejszego zamówienia </w:t>
      </w:r>
      <w:r>
        <w:rPr>
          <w:rFonts w:ascii="Arial" w:hAnsi="Arial" w:cs="Arial"/>
        </w:rPr>
        <w:t>Wykonawcy, którego</w:t>
      </w:r>
      <w:r w:rsidRPr="00E63FFB">
        <w:rPr>
          <w:rFonts w:ascii="Arial" w:hAnsi="Arial" w:cs="Arial"/>
        </w:rPr>
        <w:t xml:space="preserve"> oferta uzyska najwyższą liczbę punktów w ostatecznej ocenie punktowej.</w:t>
      </w:r>
      <w:r>
        <w:rPr>
          <w:rFonts w:ascii="Arial" w:hAnsi="Arial" w:cs="Arial"/>
        </w:rPr>
        <w:t xml:space="preserve"> </w:t>
      </w:r>
      <w:r w:rsidRPr="00E63FFB">
        <w:rPr>
          <w:rFonts w:ascii="Arial" w:hAnsi="Arial" w:cs="Arial"/>
        </w:rPr>
        <w:t>Jeżeli Zamawiający nie</w:t>
      </w:r>
      <w:r>
        <w:rPr>
          <w:rFonts w:ascii="Arial" w:hAnsi="Arial" w:cs="Arial"/>
        </w:rPr>
        <w:t xml:space="preserve"> będzie mógł</w:t>
      </w:r>
      <w:r w:rsidRPr="00E63FFB">
        <w:rPr>
          <w:rFonts w:ascii="Arial" w:hAnsi="Arial" w:cs="Arial"/>
        </w:rPr>
        <w:t xml:space="preserve"> dokonać wyboru oferty najkorzystniejszej ze względu na to, że dwie lub więcej ofert </w:t>
      </w:r>
      <w:r>
        <w:rPr>
          <w:rFonts w:ascii="Arial" w:hAnsi="Arial" w:cs="Arial"/>
        </w:rPr>
        <w:t>otrzyma jednakową łączną</w:t>
      </w:r>
      <w:r w:rsidRPr="00E63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liczbę</w:t>
      </w:r>
      <w:r w:rsidRPr="00E63FFB">
        <w:rPr>
          <w:rFonts w:ascii="Arial" w:hAnsi="Arial" w:cs="Arial"/>
        </w:rPr>
        <w:t xml:space="preserve"> punktów, Zamawiaj</w:t>
      </w:r>
      <w:r w:rsidR="002D1F36">
        <w:rPr>
          <w:rFonts w:ascii="Arial" w:hAnsi="Arial" w:cs="Arial"/>
        </w:rPr>
        <w:t>ący wybierze spośród tych ofert</w:t>
      </w:r>
      <w:r w:rsidRPr="00E63FFB">
        <w:rPr>
          <w:rFonts w:ascii="Arial" w:hAnsi="Arial" w:cs="Arial"/>
        </w:rPr>
        <w:t xml:space="preserve"> ofertę z najniższą ceną.</w:t>
      </w:r>
    </w:p>
    <w:p w:rsidR="00395D10" w:rsidRDefault="00395D10" w:rsidP="00E63FFB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Wzór umowy stanowi załącznik nr 3 do niniejszego zapytania ofertowego.</w:t>
      </w:r>
      <w:bookmarkStart w:id="0" w:name="_GoBack"/>
      <w:bookmarkEnd w:id="0"/>
    </w:p>
    <w:p w:rsidR="00F35B4A" w:rsidRDefault="00F35B4A" w:rsidP="006946CB">
      <w:pPr>
        <w:spacing w:after="0" w:line="240" w:lineRule="auto"/>
        <w:contextualSpacing/>
        <w:rPr>
          <w:rFonts w:ascii="Arial" w:hAnsi="Arial" w:cs="Arial"/>
        </w:rPr>
      </w:pPr>
    </w:p>
    <w:p w:rsidR="00E63FFB" w:rsidRPr="00E63FFB" w:rsidRDefault="00FC5769" w:rsidP="00E63FFB">
      <w:pPr>
        <w:pStyle w:val="Akapitzlist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E63FFB">
        <w:rPr>
          <w:rFonts w:ascii="Arial" w:hAnsi="Arial" w:cs="Arial"/>
        </w:rPr>
        <w:t>SPOSÓB POTWIERDZENIA WYKONANIA ZADANIA</w:t>
      </w:r>
    </w:p>
    <w:p w:rsidR="00FC5769" w:rsidRDefault="00FC5769" w:rsidP="00FC5769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E63FFB" w:rsidRDefault="00FC5769" w:rsidP="00FC5769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  <w:r w:rsidRPr="00FC5769">
        <w:rPr>
          <w:rFonts w:ascii="Arial" w:hAnsi="Arial" w:cs="Arial"/>
        </w:rPr>
        <w:t>Zamawiający wykona sprawdzeni</w:t>
      </w:r>
      <w:r w:rsidR="00395D10">
        <w:rPr>
          <w:rFonts w:ascii="Arial" w:hAnsi="Arial" w:cs="Arial"/>
        </w:rPr>
        <w:t>e</w:t>
      </w:r>
      <w:r w:rsidRPr="00FC5769">
        <w:rPr>
          <w:rFonts w:ascii="Arial" w:hAnsi="Arial" w:cs="Arial"/>
        </w:rPr>
        <w:t xml:space="preserve"> poprawnego działania wszystkich</w:t>
      </w:r>
      <w:r>
        <w:rPr>
          <w:rFonts w:ascii="Arial" w:hAnsi="Arial" w:cs="Arial"/>
        </w:rPr>
        <w:t xml:space="preserve"> </w:t>
      </w:r>
      <w:r w:rsidRPr="00FC5769">
        <w:rPr>
          <w:rFonts w:ascii="Arial" w:hAnsi="Arial" w:cs="Arial"/>
        </w:rPr>
        <w:t xml:space="preserve">elementów </w:t>
      </w:r>
      <w:r>
        <w:rPr>
          <w:rFonts w:ascii="Arial" w:hAnsi="Arial" w:cs="Arial"/>
        </w:rPr>
        <w:t>strony</w:t>
      </w:r>
      <w:r w:rsidRPr="00FC5769">
        <w:rPr>
          <w:rFonts w:ascii="Arial" w:hAnsi="Arial" w:cs="Arial"/>
        </w:rPr>
        <w:t xml:space="preserve"> www</w:t>
      </w:r>
      <w:r>
        <w:rPr>
          <w:rFonts w:ascii="Arial" w:hAnsi="Arial" w:cs="Arial"/>
        </w:rPr>
        <w:t xml:space="preserve"> oraz </w:t>
      </w:r>
      <w:r w:rsidR="00395D10">
        <w:rPr>
          <w:rFonts w:ascii="Arial" w:hAnsi="Arial" w:cs="Arial"/>
        </w:rPr>
        <w:t xml:space="preserve">test </w:t>
      </w:r>
      <w:r>
        <w:rPr>
          <w:rFonts w:ascii="Arial" w:hAnsi="Arial" w:cs="Arial"/>
        </w:rPr>
        <w:t xml:space="preserve">spełnienia wymagań określonych w załączniku nr 1 do niniejszego zapytania ofertowego. Wzór karty kontrolnej stanowi załącznik nr </w:t>
      </w:r>
      <w:r w:rsidR="00395D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do niniejszego zapytania ofertowego.</w:t>
      </w:r>
    </w:p>
    <w:p w:rsidR="00FC5769" w:rsidRDefault="00FC5769" w:rsidP="00FC5769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FC5769" w:rsidRDefault="00FC5769" w:rsidP="00FC576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POSTANOWIENIA KOŃCOWE</w:t>
      </w:r>
    </w:p>
    <w:p w:rsidR="00FC5769" w:rsidRDefault="00FC5769" w:rsidP="00FC5769">
      <w:pPr>
        <w:pStyle w:val="Akapitzlist"/>
        <w:spacing w:after="0" w:line="240" w:lineRule="auto"/>
        <w:ind w:left="1080"/>
        <w:jc w:val="both"/>
        <w:rPr>
          <w:rFonts w:ascii="Arial" w:hAnsi="Arial" w:cs="Arial"/>
        </w:rPr>
      </w:pPr>
    </w:p>
    <w:p w:rsidR="00FC5769" w:rsidRPr="00FC5769" w:rsidRDefault="00FC5769" w:rsidP="00FC5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5769">
        <w:rPr>
          <w:rFonts w:ascii="Arial" w:hAnsi="Arial" w:cs="Arial"/>
        </w:rPr>
        <w:t xml:space="preserve">Zamawiający przewiduje </w:t>
      </w:r>
      <w:r>
        <w:rPr>
          <w:rFonts w:ascii="Arial" w:hAnsi="Arial" w:cs="Arial"/>
        </w:rPr>
        <w:t>możliwość unieważnienia</w:t>
      </w:r>
      <w:r w:rsidRPr="00FC5769">
        <w:rPr>
          <w:rFonts w:ascii="Arial" w:hAnsi="Arial" w:cs="Arial"/>
        </w:rPr>
        <w:t xml:space="preserve"> postępowania w przypadkach, gdy:</w:t>
      </w:r>
    </w:p>
    <w:p w:rsidR="00FC5769" w:rsidRDefault="00FC5769" w:rsidP="00FC5769">
      <w:pPr>
        <w:spacing w:after="0" w:line="240" w:lineRule="auto"/>
        <w:jc w:val="both"/>
        <w:rPr>
          <w:rFonts w:ascii="Arial" w:hAnsi="Arial" w:cs="Arial"/>
        </w:rPr>
      </w:pPr>
      <w:r w:rsidRPr="00FC5769">
        <w:rPr>
          <w:rFonts w:ascii="Arial" w:hAnsi="Arial" w:cs="Arial"/>
        </w:rPr>
        <w:t>1. Wystąpi istotna zmiana okoliczności powodując</w:t>
      </w:r>
      <w:r>
        <w:rPr>
          <w:rFonts w:ascii="Arial" w:hAnsi="Arial" w:cs="Arial"/>
        </w:rPr>
        <w:t>a</w:t>
      </w:r>
      <w:r w:rsidRPr="00FC5769">
        <w:rPr>
          <w:rFonts w:ascii="Arial" w:hAnsi="Arial" w:cs="Arial"/>
        </w:rPr>
        <w:t xml:space="preserve">, że udzielenie zamówienia nie </w:t>
      </w:r>
      <w:r>
        <w:rPr>
          <w:rFonts w:ascii="Arial" w:hAnsi="Arial" w:cs="Arial"/>
        </w:rPr>
        <w:t xml:space="preserve">będzie </w:t>
      </w:r>
      <w:r w:rsidR="00640E6A">
        <w:rPr>
          <w:rFonts w:ascii="Arial" w:hAnsi="Arial" w:cs="Arial"/>
        </w:rPr>
        <w:t>możliwe</w:t>
      </w:r>
      <w:r w:rsidRPr="00FC5769">
        <w:rPr>
          <w:rFonts w:ascii="Arial" w:hAnsi="Arial" w:cs="Arial"/>
        </w:rPr>
        <w:t>.</w:t>
      </w:r>
    </w:p>
    <w:p w:rsidR="00FC5769" w:rsidRDefault="00FC5769" w:rsidP="00FC5769">
      <w:pPr>
        <w:spacing w:after="0" w:line="240" w:lineRule="auto"/>
        <w:jc w:val="both"/>
        <w:rPr>
          <w:rFonts w:ascii="Arial" w:hAnsi="Arial" w:cs="Arial"/>
        </w:rPr>
      </w:pPr>
      <w:r w:rsidRPr="00FC5769">
        <w:rPr>
          <w:rFonts w:ascii="Arial" w:hAnsi="Arial" w:cs="Arial"/>
        </w:rPr>
        <w:t>2. Nie wpłynie żadna oferta.</w:t>
      </w:r>
    </w:p>
    <w:p w:rsidR="00FC5769" w:rsidRDefault="00FC5769" w:rsidP="00FC5769">
      <w:pPr>
        <w:spacing w:after="0" w:line="240" w:lineRule="auto"/>
        <w:jc w:val="both"/>
        <w:rPr>
          <w:rFonts w:ascii="Arial" w:hAnsi="Arial" w:cs="Arial"/>
        </w:rPr>
      </w:pPr>
      <w:r w:rsidRPr="00FC5769">
        <w:rPr>
          <w:rFonts w:ascii="Arial" w:hAnsi="Arial" w:cs="Arial"/>
        </w:rPr>
        <w:t>3. Cena najkorzystniejszej ofe</w:t>
      </w:r>
      <w:r>
        <w:rPr>
          <w:rFonts w:ascii="Arial" w:hAnsi="Arial" w:cs="Arial"/>
        </w:rPr>
        <w:t>rty przekroczy środki finansowe, możliwe do wydatkowania na niniejsze zadanie.</w:t>
      </w:r>
    </w:p>
    <w:p w:rsidR="00FC5769" w:rsidRDefault="00FC5769" w:rsidP="00FC5769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FC5769" w:rsidRDefault="00FC5769" w:rsidP="00FC5769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C5769">
        <w:rPr>
          <w:rFonts w:ascii="Arial" w:hAnsi="Arial" w:cs="Arial"/>
        </w:rPr>
        <w:t>Oferent w zapytaniu może złożyć tylko jedną ofertę. Kolejne</w:t>
      </w:r>
      <w:r>
        <w:rPr>
          <w:rFonts w:ascii="Arial" w:hAnsi="Arial" w:cs="Arial"/>
        </w:rPr>
        <w:t xml:space="preserve"> oferty tego samego oferenta </w:t>
      </w:r>
      <w:r w:rsidRPr="00FC5769">
        <w:rPr>
          <w:rFonts w:ascii="Arial" w:hAnsi="Arial" w:cs="Arial"/>
        </w:rPr>
        <w:t>zostaną odrzucone.</w:t>
      </w:r>
    </w:p>
    <w:p w:rsidR="009616B8" w:rsidRPr="00FC5769" w:rsidRDefault="009616B8" w:rsidP="009616B8">
      <w:pPr>
        <w:spacing w:after="0" w:line="240" w:lineRule="auto"/>
        <w:jc w:val="both"/>
        <w:rPr>
          <w:rFonts w:ascii="Arial" w:hAnsi="Arial" w:cs="Arial"/>
        </w:rPr>
      </w:pPr>
    </w:p>
    <w:p w:rsidR="00FC5769" w:rsidRDefault="00FC5769" w:rsidP="00FC5769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FC5769" w:rsidRDefault="00FC5769" w:rsidP="00FC5769">
      <w:pPr>
        <w:spacing w:after="0" w:line="240" w:lineRule="auto"/>
        <w:ind w:firstLine="708"/>
        <w:contextualSpacing/>
        <w:jc w:val="both"/>
        <w:rPr>
          <w:rFonts w:ascii="Arial" w:hAnsi="Arial" w:cs="Arial"/>
        </w:rPr>
      </w:pPr>
    </w:p>
    <w:p w:rsidR="00F35B4A" w:rsidRDefault="00F35B4A" w:rsidP="006946C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Nowa Sarzyna, 27 czerwca 2022 r.</w:t>
      </w:r>
    </w:p>
    <w:p w:rsidR="009616B8" w:rsidRDefault="009616B8" w:rsidP="006946CB">
      <w:pPr>
        <w:spacing w:after="0" w:line="240" w:lineRule="auto"/>
        <w:contextualSpacing/>
        <w:rPr>
          <w:rFonts w:ascii="Arial" w:hAnsi="Arial" w:cs="Arial"/>
        </w:rPr>
      </w:pPr>
    </w:p>
    <w:p w:rsidR="009616B8" w:rsidRDefault="009616B8" w:rsidP="006946CB">
      <w:pPr>
        <w:spacing w:after="0" w:line="240" w:lineRule="auto"/>
        <w:contextualSpacing/>
        <w:rPr>
          <w:rFonts w:ascii="Arial" w:hAnsi="Arial" w:cs="Arial"/>
        </w:rPr>
      </w:pPr>
    </w:p>
    <w:p w:rsidR="009616B8" w:rsidRDefault="009616B8" w:rsidP="006946CB">
      <w:pPr>
        <w:spacing w:after="0" w:line="240" w:lineRule="auto"/>
        <w:contextualSpacing/>
        <w:rPr>
          <w:rFonts w:ascii="Arial" w:hAnsi="Arial" w:cs="Arial"/>
        </w:rPr>
      </w:pPr>
    </w:p>
    <w:p w:rsidR="009616B8" w:rsidRDefault="009616B8" w:rsidP="006946CB">
      <w:pPr>
        <w:spacing w:after="0" w:line="240" w:lineRule="auto"/>
        <w:contextualSpacing/>
        <w:rPr>
          <w:rFonts w:ascii="Arial" w:hAnsi="Arial" w:cs="Arial"/>
        </w:rPr>
      </w:pPr>
    </w:p>
    <w:p w:rsidR="009616B8" w:rsidRDefault="009616B8" w:rsidP="006946CB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Wykaz załączników:</w:t>
      </w:r>
    </w:p>
    <w:p w:rsidR="009616B8" w:rsidRDefault="009616B8" w:rsidP="009616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616B8">
        <w:rPr>
          <w:rFonts w:ascii="Arial" w:hAnsi="Arial" w:cs="Arial"/>
        </w:rPr>
        <w:t>Wymagania co do zawartości strony internetowej</w:t>
      </w:r>
      <w:r>
        <w:rPr>
          <w:rFonts w:ascii="Arial" w:hAnsi="Arial" w:cs="Arial"/>
        </w:rPr>
        <w:t>.</w:t>
      </w:r>
    </w:p>
    <w:p w:rsidR="009616B8" w:rsidRDefault="009616B8" w:rsidP="009616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Pr="006946CB">
        <w:rPr>
          <w:rFonts w:ascii="Arial" w:hAnsi="Arial" w:cs="Arial"/>
        </w:rPr>
        <w:t>ormularz ofertowy</w:t>
      </w:r>
      <w:r>
        <w:rPr>
          <w:rFonts w:ascii="Arial" w:hAnsi="Arial" w:cs="Arial"/>
        </w:rPr>
        <w:t>.</w:t>
      </w:r>
    </w:p>
    <w:p w:rsidR="009616B8" w:rsidRDefault="00395D10" w:rsidP="009616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Wzór umowy.</w:t>
      </w:r>
    </w:p>
    <w:p w:rsidR="00395D10" w:rsidRPr="009616B8" w:rsidRDefault="00395D10" w:rsidP="009616B8">
      <w:pPr>
        <w:pStyle w:val="Akapitzlist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Karta kontrolna.</w:t>
      </w:r>
    </w:p>
    <w:sectPr w:rsidR="00395D10" w:rsidRPr="009616B8" w:rsidSect="00CA4031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F3A" w:rsidRDefault="00664F3A" w:rsidP="00CA4031">
      <w:pPr>
        <w:spacing w:after="0" w:line="240" w:lineRule="auto"/>
      </w:pPr>
      <w:r>
        <w:separator/>
      </w:r>
    </w:p>
  </w:endnote>
  <w:endnote w:type="continuationSeparator" w:id="0">
    <w:p w:rsidR="00664F3A" w:rsidRDefault="00664F3A" w:rsidP="00CA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F3A" w:rsidRDefault="00664F3A" w:rsidP="00CA4031">
      <w:pPr>
        <w:spacing w:after="0" w:line="240" w:lineRule="auto"/>
      </w:pPr>
      <w:r>
        <w:separator/>
      </w:r>
    </w:p>
  </w:footnote>
  <w:footnote w:type="continuationSeparator" w:id="0">
    <w:p w:rsidR="00664F3A" w:rsidRDefault="00664F3A" w:rsidP="00CA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031" w:rsidRDefault="00CA4031">
    <w:pPr>
      <w:pStyle w:val="Nagwek"/>
    </w:pPr>
    <w:r>
      <w:rPr>
        <w:noProof/>
        <w:lang w:eastAsia="pl-PL"/>
      </w:rPr>
      <w:drawing>
        <wp:inline distT="0" distB="0" distL="0" distR="0">
          <wp:extent cx="5760720" cy="836930"/>
          <wp:effectExtent l="0" t="0" r="0" b="127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WOPP_zestawienie_1_plik_edytowalny_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3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F3D"/>
    <w:multiLevelType w:val="hybridMultilevel"/>
    <w:tmpl w:val="58F658E2"/>
    <w:lvl w:ilvl="0" w:tplc="1CE4B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F15C5"/>
    <w:multiLevelType w:val="hybridMultilevel"/>
    <w:tmpl w:val="D39E0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A73B2"/>
    <w:multiLevelType w:val="hybridMultilevel"/>
    <w:tmpl w:val="5970990C"/>
    <w:lvl w:ilvl="0" w:tplc="78386B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B4FF2"/>
    <w:multiLevelType w:val="hybridMultilevel"/>
    <w:tmpl w:val="96C23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85382"/>
    <w:multiLevelType w:val="hybridMultilevel"/>
    <w:tmpl w:val="409867AE"/>
    <w:lvl w:ilvl="0" w:tplc="067E5D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3973"/>
    <w:multiLevelType w:val="hybridMultilevel"/>
    <w:tmpl w:val="57DE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11C06"/>
    <w:multiLevelType w:val="hybridMultilevel"/>
    <w:tmpl w:val="2D0456EE"/>
    <w:lvl w:ilvl="0" w:tplc="C3FE6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26F"/>
    <w:rsid w:val="00031085"/>
    <w:rsid w:val="0005335A"/>
    <w:rsid w:val="00066DEE"/>
    <w:rsid w:val="000C528B"/>
    <w:rsid w:val="000E4868"/>
    <w:rsid w:val="00202FCF"/>
    <w:rsid w:val="002139A1"/>
    <w:rsid w:val="00236126"/>
    <w:rsid w:val="00260024"/>
    <w:rsid w:val="00292682"/>
    <w:rsid w:val="002A426F"/>
    <w:rsid w:val="002D1F36"/>
    <w:rsid w:val="00363259"/>
    <w:rsid w:val="00374D00"/>
    <w:rsid w:val="00381944"/>
    <w:rsid w:val="00395D10"/>
    <w:rsid w:val="003A4E69"/>
    <w:rsid w:val="003B63CD"/>
    <w:rsid w:val="003F3645"/>
    <w:rsid w:val="00461D76"/>
    <w:rsid w:val="004D4BA6"/>
    <w:rsid w:val="004D626F"/>
    <w:rsid w:val="00540382"/>
    <w:rsid w:val="00577256"/>
    <w:rsid w:val="005E06AF"/>
    <w:rsid w:val="005F2FB7"/>
    <w:rsid w:val="005F60AA"/>
    <w:rsid w:val="00606320"/>
    <w:rsid w:val="00640E6A"/>
    <w:rsid w:val="00664F3A"/>
    <w:rsid w:val="006946CB"/>
    <w:rsid w:val="00711547"/>
    <w:rsid w:val="00796642"/>
    <w:rsid w:val="007A2F4B"/>
    <w:rsid w:val="007B48B1"/>
    <w:rsid w:val="00805B6C"/>
    <w:rsid w:val="00826DAA"/>
    <w:rsid w:val="008747B7"/>
    <w:rsid w:val="008E1849"/>
    <w:rsid w:val="0095320D"/>
    <w:rsid w:val="009616B8"/>
    <w:rsid w:val="00972C1C"/>
    <w:rsid w:val="00975248"/>
    <w:rsid w:val="009A0DF2"/>
    <w:rsid w:val="009B339F"/>
    <w:rsid w:val="00A2033E"/>
    <w:rsid w:val="00A260C1"/>
    <w:rsid w:val="00AB17E7"/>
    <w:rsid w:val="00AD3C5F"/>
    <w:rsid w:val="00AE2401"/>
    <w:rsid w:val="00B0150D"/>
    <w:rsid w:val="00B072E3"/>
    <w:rsid w:val="00B707B0"/>
    <w:rsid w:val="00BA34CE"/>
    <w:rsid w:val="00BC36EB"/>
    <w:rsid w:val="00C3206C"/>
    <w:rsid w:val="00C3688E"/>
    <w:rsid w:val="00C92456"/>
    <w:rsid w:val="00CA4031"/>
    <w:rsid w:val="00CC6F39"/>
    <w:rsid w:val="00D05A50"/>
    <w:rsid w:val="00D339C9"/>
    <w:rsid w:val="00D371DF"/>
    <w:rsid w:val="00DD1768"/>
    <w:rsid w:val="00E32F25"/>
    <w:rsid w:val="00E63FFB"/>
    <w:rsid w:val="00E85CEF"/>
    <w:rsid w:val="00E9292B"/>
    <w:rsid w:val="00EA73E4"/>
    <w:rsid w:val="00EE6FE5"/>
    <w:rsid w:val="00F13898"/>
    <w:rsid w:val="00F3116D"/>
    <w:rsid w:val="00F35B4A"/>
    <w:rsid w:val="00F74EE3"/>
    <w:rsid w:val="00F952E9"/>
    <w:rsid w:val="00FC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A6DC8A"/>
  <w15:chartTrackingRefBased/>
  <w15:docId w15:val="{72A92455-D3DF-4BE2-B8A3-0AACAE08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32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5A5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4031"/>
  </w:style>
  <w:style w:type="paragraph" w:styleId="Stopka">
    <w:name w:val="footer"/>
    <w:basedOn w:val="Normalny"/>
    <w:link w:val="StopkaZnak"/>
    <w:uiPriority w:val="99"/>
    <w:unhideWhenUsed/>
    <w:rsid w:val="00CA4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031"/>
  </w:style>
  <w:style w:type="paragraph" w:customStyle="1" w:styleId="Default">
    <w:name w:val="Default"/>
    <w:rsid w:val="00E63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63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cp:lastPrinted>2021-02-24T16:27:00Z</cp:lastPrinted>
  <dcterms:created xsi:type="dcterms:W3CDTF">2022-05-20T13:43:00Z</dcterms:created>
  <dcterms:modified xsi:type="dcterms:W3CDTF">2022-07-27T09:19:00Z</dcterms:modified>
</cp:coreProperties>
</file>